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82" w:rsidRPr="00C931BA" w:rsidRDefault="00C931BA" w:rsidP="00C931BA">
      <w:pPr>
        <w:jc w:val="both"/>
        <w:rPr>
          <w:rFonts w:cs="B Nazanin" w:hint="cs"/>
          <w:color w:val="FF0000"/>
          <w:sz w:val="46"/>
          <w:szCs w:val="46"/>
          <w:rtl/>
        </w:rPr>
      </w:pPr>
      <w:r w:rsidRPr="00C931BA">
        <w:rPr>
          <w:rFonts w:cs="B Nazanin" w:hint="cs"/>
          <w:color w:val="FF0000"/>
          <w:sz w:val="46"/>
          <w:szCs w:val="46"/>
          <w:rtl/>
        </w:rPr>
        <w:t>ماده 24:</w:t>
      </w:r>
    </w:p>
    <w:p w:rsidR="00C931BA" w:rsidRPr="00C931BA" w:rsidRDefault="00C931BA" w:rsidP="00C931BA">
      <w:pPr>
        <w:jc w:val="both"/>
        <w:rPr>
          <w:rFonts w:cs="B Nazanin" w:hint="cs"/>
          <w:sz w:val="34"/>
          <w:szCs w:val="34"/>
          <w:rtl/>
        </w:rPr>
      </w:pPr>
      <w:r w:rsidRPr="00C931BA">
        <w:rPr>
          <w:rFonts w:cs="B Nazanin" w:hint="cs"/>
          <w:sz w:val="34"/>
          <w:szCs w:val="34"/>
          <w:rtl/>
        </w:rPr>
        <w:t>هرگونه اظهار خلاف واقع</w:t>
      </w:r>
      <w:bookmarkStart w:id="0" w:name="_GoBack"/>
      <w:bookmarkEnd w:id="0"/>
      <w:r w:rsidRPr="00C931BA">
        <w:rPr>
          <w:rFonts w:cs="B Nazanin" w:hint="cs"/>
          <w:sz w:val="34"/>
          <w:szCs w:val="34"/>
          <w:rtl/>
        </w:rPr>
        <w:t xml:space="preserve"> و نز ارائه اسناد و مدارک غیرواقعی به دستگاههای مشمول این قانون که موجب تضییع حقوق قانونی دولت یا شخص ثالث و یافرار از پرداخت عوارض یا کسب امتیاز ناروا گردد،جرم محسوب می شود.</w:t>
      </w:r>
    </w:p>
    <w:p w:rsidR="00C931BA" w:rsidRPr="00C931BA" w:rsidRDefault="00C931BA" w:rsidP="00C931BA">
      <w:pPr>
        <w:jc w:val="both"/>
        <w:rPr>
          <w:rFonts w:cs="B Nazanin"/>
          <w:sz w:val="34"/>
          <w:szCs w:val="34"/>
        </w:rPr>
      </w:pPr>
      <w:r w:rsidRPr="00C931BA">
        <w:rPr>
          <w:rFonts w:cs="B Nazanin" w:hint="cs"/>
          <w:sz w:val="34"/>
          <w:szCs w:val="34"/>
          <w:rtl/>
        </w:rPr>
        <w:t>چنانچه برای عمل ارتکابی در سایر قوانین مجازاتی تعیین شده باشد به همان مجازات محکوم می شود.در غیر اینصورت علاوه بر لغو امتیاز،مرتکب به جزای نقدی معادل حقوق تضییع شده و نیز جبران زیان وارده با مطالبه ذینفع محکوم می گردد</w:t>
      </w:r>
    </w:p>
    <w:sectPr w:rsidR="00C931BA" w:rsidRPr="00C931BA" w:rsidSect="00233D85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57"/>
    <w:rsid w:val="00233D85"/>
    <w:rsid w:val="00550182"/>
    <w:rsid w:val="0088121C"/>
    <w:rsid w:val="00B65B57"/>
    <w:rsid w:val="00C9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Sharif</cp:lastModifiedBy>
  <cp:revision>2</cp:revision>
  <dcterms:created xsi:type="dcterms:W3CDTF">2018-02-25T10:10:00Z</dcterms:created>
  <dcterms:modified xsi:type="dcterms:W3CDTF">2018-02-25T10:13:00Z</dcterms:modified>
</cp:coreProperties>
</file>